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Талдық негізгі орта білім беретін мектебі</w:t>
      </w: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Pr="00971FA2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</w:pPr>
      <w:r w:rsidRPr="00880E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202</w:t>
      </w:r>
      <w:r w:rsidRPr="00D933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4</w:t>
      </w:r>
      <w:r w:rsidRPr="00880E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-202</w:t>
      </w:r>
      <w:r w:rsidRPr="00D933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5</w:t>
      </w:r>
      <w:r w:rsidRPr="00880E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 xml:space="preserve"> оқу жылындағы жаратылыстану-математика пән бірлестігінің қорытынды жылдық есебі</w:t>
      </w:r>
    </w:p>
    <w:p w:rsidR="00277717" w:rsidRPr="00971FA2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Pr="00971FA2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71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Бірлестік жетекшісі: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Маканова Айша Кусеиновна</w:t>
      </w:r>
    </w:p>
    <w:p w:rsidR="00277717" w:rsidRPr="00971FA2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77717" w:rsidRPr="002C1135" w:rsidRDefault="00277717" w:rsidP="00277717">
      <w:pPr>
        <w:rPr>
          <w:lang w:val="kk-KZ"/>
        </w:rPr>
      </w:pPr>
    </w:p>
    <w:p w:rsidR="00277717" w:rsidRPr="002C1135" w:rsidRDefault="00277717" w:rsidP="00277717">
      <w:pPr>
        <w:rPr>
          <w:lang w:val="kk-KZ"/>
        </w:rPr>
      </w:pPr>
    </w:p>
    <w:p w:rsidR="00277717" w:rsidRPr="002C1135" w:rsidRDefault="00277717" w:rsidP="00277717">
      <w:pPr>
        <w:rPr>
          <w:lang w:val="kk-KZ"/>
        </w:rPr>
      </w:pPr>
    </w:p>
    <w:p w:rsidR="00277717" w:rsidRPr="002C1135" w:rsidRDefault="00277717" w:rsidP="00277717">
      <w:pPr>
        <w:rPr>
          <w:lang w:val="kk-KZ"/>
        </w:rPr>
      </w:pPr>
    </w:p>
    <w:p w:rsidR="00277717" w:rsidRPr="002C1135" w:rsidRDefault="00277717" w:rsidP="00277717">
      <w:pPr>
        <w:rPr>
          <w:lang w:val="kk-KZ"/>
        </w:rPr>
      </w:pPr>
    </w:p>
    <w:p w:rsidR="00277717" w:rsidRPr="002C1135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kk-KZ"/>
        </w:rPr>
      </w:pPr>
    </w:p>
    <w:p w:rsidR="00277717" w:rsidRPr="002C1135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kk-KZ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77717" w:rsidRPr="003E6043" w:rsidRDefault="00277717" w:rsidP="002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Тақырыбы: </w:t>
      </w: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"Математика - жаратылыстану пәндері бойынша әр түрлі технологияларды қолдана отырып,</w:t>
      </w: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 жеке тұлғаның білім сапасын арттыру және шығармашылыққа баулу".</w:t>
      </w:r>
    </w:p>
    <w:p w:rsidR="00277717" w:rsidRPr="003E6043" w:rsidRDefault="00277717" w:rsidP="0027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Бірлестік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жұмысының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математика, физика, информатика, </w:t>
      </w:r>
      <w:proofErr w:type="spellStart"/>
      <w:proofErr w:type="gram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биология,география</w:t>
      </w:r>
      <w:proofErr w:type="spellEnd"/>
      <w:proofErr w:type="gram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химия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пәндерінен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жаңашыл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технологияларды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кеңінен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баулу.</w:t>
      </w:r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коммуникативтік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құзіреттілікті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кәсіби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шеберліктерін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ұштай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түсуде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өрістету</w:t>
      </w:r>
      <w:proofErr w:type="spellEnd"/>
    </w:p>
    <w:p w:rsidR="00277717" w:rsidRPr="003E6043" w:rsidRDefault="00277717" w:rsidP="0027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оқушылармен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ынтымақтастықта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сапасына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Міндеттері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Мектептің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басшылыққа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апталықтарын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жаңашыл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мұғалімдері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  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gram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-аналар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нығайту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әдістерін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педситуация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тренингтер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семинарларға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ойындарға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ОЖСБ-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олимпиадаларына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дайындықты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оқушылармен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өтуін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басылымдардағы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озат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тәжірибелерді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Бірлестік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ұстаздарының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жинақтарын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авторлық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бағдарламаларын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құрастырып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шығаруына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717" w:rsidRPr="003E6043" w:rsidRDefault="00277717" w:rsidP="00277717">
      <w:pPr>
        <w:shd w:val="clear" w:color="auto" w:fill="FFFFFF"/>
        <w:spacing w:after="0" w:line="240" w:lineRule="auto"/>
        <w:ind w:left="720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Әдістемелік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бірлестіктің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жұмыс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 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бағыты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277717" w:rsidRPr="003E6043" w:rsidRDefault="00277717" w:rsidP="002777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ӘБ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жоспарын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ӘБ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отырыстары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Іс-құжаттарды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реттеу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Өзара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сабаққа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кіру,дәптер</w:t>
      </w:r>
      <w:proofErr w:type="spellEnd"/>
      <w:proofErr w:type="gram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тексеру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тәжірибе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алмасу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Аттестациялану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талаптарын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орындау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Олимпиада, </w:t>
      </w:r>
      <w:proofErr w:type="spellStart"/>
      <w:proofErr w:type="gram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интеллектуалдық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сайыстарға</w:t>
      </w:r>
      <w:proofErr w:type="spellEnd"/>
      <w:proofErr w:type="gram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қатысу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Жаңа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ақпараттармен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танысып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отыру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Озық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тәжірибелерді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тарату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Кәсіби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білімдерін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көтеру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Шығармашыл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топта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жұмыс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жасау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Өзіндік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әдістемелік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құралдарын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басып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шығару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77717" w:rsidRPr="003E6043" w:rsidRDefault="00277717" w:rsidP="002777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Пәндер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апталығы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ашық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есік</w:t>
      </w:r>
      <w:proofErr w:type="spellEnd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6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күнд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ерін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ұйымдастыру</w:t>
      </w:r>
      <w:proofErr w:type="spellEnd"/>
    </w:p>
    <w:p w:rsidR="00277717" w:rsidRPr="003E6043" w:rsidRDefault="00277717" w:rsidP="00277717">
      <w:pPr>
        <w:rPr>
          <w:rFonts w:ascii="Times New Roman" w:hAnsi="Times New Roman" w:cs="Times New Roman"/>
          <w:sz w:val="20"/>
          <w:szCs w:val="20"/>
        </w:rPr>
      </w:pPr>
    </w:p>
    <w:p w:rsidR="00277717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E3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277717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E3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ӘБ-тің құрамыны төмендегідей кестеде берілген. Олар:</w:t>
      </w:r>
    </w:p>
    <w:tbl>
      <w:tblPr>
        <w:tblW w:w="10277" w:type="dxa"/>
        <w:tblLayout w:type="fixed"/>
        <w:tblLook w:val="04A0" w:firstRow="1" w:lastRow="0" w:firstColumn="1" w:lastColumn="0" w:noHBand="0" w:noVBand="1"/>
      </w:tblPr>
      <w:tblGrid>
        <w:gridCol w:w="578"/>
        <w:gridCol w:w="2095"/>
        <w:gridCol w:w="2255"/>
        <w:gridCol w:w="1218"/>
        <w:gridCol w:w="1845"/>
        <w:gridCol w:w="17"/>
        <w:gridCol w:w="2250"/>
        <w:gridCol w:w="19"/>
      </w:tblGrid>
      <w:tr w:rsidR="00277717" w:rsidRPr="000D7E31" w:rsidTr="002C099B">
        <w:trPr>
          <w:gridAfter w:val="1"/>
          <w:wAfter w:w="19" w:type="dxa"/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құжат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Санаты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курстары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7717" w:rsidRPr="000D7E31" w:rsidTr="002C099B">
        <w:trPr>
          <w:trHeight w:val="6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7717" w:rsidRPr="000D7E31" w:rsidTr="002C099B">
        <w:trPr>
          <w:trHeight w:val="108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Маканова Айша Кусеиновна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Математика пәнінің мұғалімі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2022 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шілде</w:t>
            </w:r>
          </w:p>
        </w:tc>
      </w:tr>
      <w:tr w:rsidR="00277717" w:rsidRPr="000D7E31" w:rsidTr="002C099B">
        <w:trPr>
          <w:trHeight w:val="93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Арганатова Алмагул Сабыровна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География –еңбек пәнінің мұғалімі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25 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7717" w:rsidRPr="000D7E31" w:rsidTr="002C099B">
        <w:trPr>
          <w:trHeight w:val="2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E31">
        <w:rPr>
          <w:rFonts w:ascii="Times New Roman" w:hAnsi="Times New Roman" w:cs="Times New Roman"/>
          <w:sz w:val="24"/>
          <w:szCs w:val="24"/>
          <w:lang w:val="kk-KZ"/>
        </w:rPr>
        <w:t xml:space="preserve">2024-2025оқу жылында әдістеме бірлестіктің құрамындағы 1 мұғалім </w:t>
      </w:r>
      <w:r w:rsidRPr="000D7E31">
        <w:rPr>
          <w:rFonts w:ascii="Times New Roman" w:hAnsi="Times New Roman" w:cs="Times New Roman"/>
          <w:b/>
          <w:sz w:val="24"/>
          <w:szCs w:val="24"/>
          <w:lang w:val="kk-KZ"/>
        </w:rPr>
        <w:t>біліктілікті арттыру курстарынан</w:t>
      </w:r>
      <w:r w:rsidRPr="000D7E31">
        <w:rPr>
          <w:rFonts w:ascii="Times New Roman" w:hAnsi="Times New Roman" w:cs="Times New Roman"/>
          <w:sz w:val="24"/>
          <w:szCs w:val="24"/>
          <w:lang w:val="kk-KZ"/>
        </w:rPr>
        <w:t xml:space="preserve"> өтті. Атап айтсам:</w:t>
      </w:r>
    </w:p>
    <w:p w:rsidR="00277717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E31">
        <w:rPr>
          <w:rFonts w:ascii="Times New Roman" w:hAnsi="Times New Roman" w:cs="Times New Roman"/>
          <w:sz w:val="24"/>
          <w:szCs w:val="24"/>
          <w:lang w:val="kk-KZ"/>
        </w:rPr>
        <w:t>Арганатова А.С. «География»  пәні бойынша 80 сағат көлемінде біліктілікті арттыру курстарынан өтті.</w:t>
      </w:r>
    </w:p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«Бастау» олимпиадасына, «Мың бала» </w:t>
      </w:r>
      <w:r>
        <w:rPr>
          <w:rFonts w:ascii="Times New Roman" w:hAnsi="Times New Roman" w:cs="Times New Roman"/>
          <w:sz w:val="24"/>
          <w:szCs w:val="24"/>
          <w:lang w:val="kk-KZ"/>
        </w:rPr>
        <w:t>олимпиадасына оқушылар қатыстырылды.</w:t>
      </w:r>
    </w:p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0D7E31">
        <w:rPr>
          <w:rFonts w:ascii="Times New Roman" w:hAnsi="Times New Roman" w:cs="Times New Roman"/>
          <w:sz w:val="24"/>
          <w:szCs w:val="24"/>
          <w:lang w:val="kk-KZ"/>
        </w:rPr>
        <w:t xml:space="preserve">2024-2025 оқу жылының </w:t>
      </w:r>
      <w:r w:rsidRPr="000D7E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қорытындысы бойынша сапа көрсеткіші келесідей болды:</w:t>
      </w:r>
    </w:p>
    <w:p w:rsidR="00277717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7717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7717" w:rsidRPr="000D7E31" w:rsidRDefault="00277717" w:rsidP="0027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60"/>
        <w:gridCol w:w="4191"/>
        <w:gridCol w:w="4458"/>
      </w:tblGrid>
      <w:tr w:rsidR="00277717" w:rsidRPr="000D7E31" w:rsidTr="00277717">
        <w:trPr>
          <w:trHeight w:val="45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ҚОРЫТЫНДЫ              </w:t>
            </w:r>
          </w:p>
        </w:tc>
      </w:tr>
      <w:tr w:rsidR="00277717" w:rsidRPr="000D7E31" w:rsidTr="00277717">
        <w:trPr>
          <w:trHeight w:val="479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77717" w:rsidRPr="000D7E31" w:rsidTr="00277717">
        <w:trPr>
          <w:trHeight w:val="2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бастамалары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87,5</w:t>
            </w:r>
            <w:r w:rsidRPr="000D7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35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87,5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87,5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</w:t>
            </w:r>
            <w:proofErr w:type="spellEnd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3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87,5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87,5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3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7717" w:rsidRPr="000D7E31" w:rsidTr="00277717">
        <w:trPr>
          <w:trHeight w:val="31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717" w:rsidRPr="000D7E31" w:rsidRDefault="00277717" w:rsidP="002C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73</w:t>
            </w:r>
            <w:r w:rsidRPr="000D7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</w:t>
      </w: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</w:p>
    <w:p w:rsidR="00277717" w:rsidRPr="000D7E31" w:rsidRDefault="00277717" w:rsidP="00277717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7E31">
        <w:rPr>
          <w:rFonts w:ascii="Times New Roman" w:hAnsi="Times New Roman" w:cs="Times New Roman"/>
          <w:b/>
          <w:bCs/>
          <w:lang w:val="uk-UA"/>
        </w:rPr>
        <w:t xml:space="preserve">4. 2024-2025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оқу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жылында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математика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пәнінің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бастапқы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, І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жартыжылдық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, </w:t>
      </w:r>
    </w:p>
    <w:p w:rsidR="00277717" w:rsidRPr="000D7E31" w:rsidRDefault="00277717" w:rsidP="00277717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D7E31">
        <w:rPr>
          <w:rFonts w:ascii="Times New Roman" w:hAnsi="Times New Roman" w:cs="Times New Roman"/>
          <w:b/>
          <w:bCs/>
          <w:lang w:val="uk-UA"/>
        </w:rPr>
        <w:t xml:space="preserve">ІІ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жартыжылдықтың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тестілеудің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салыстырмалы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көрсеткіштері</w:t>
      </w:r>
      <w:proofErr w:type="spellEnd"/>
    </w:p>
    <w:p w:rsidR="00277717" w:rsidRPr="000D7E31" w:rsidRDefault="00277717" w:rsidP="00277717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0D7E31">
        <w:rPr>
          <w:rFonts w:ascii="Times New Roman" w:hAnsi="Times New Roman" w:cs="Times New Roman"/>
          <w:b/>
          <w:lang w:val="uk-UA"/>
        </w:rPr>
        <w:t>Мақсаты</w:t>
      </w:r>
      <w:proofErr w:type="spellEnd"/>
      <w:r w:rsidRPr="000D7E31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0D7E31">
        <w:rPr>
          <w:rFonts w:ascii="Times New Roman" w:hAnsi="Times New Roman" w:cs="Times New Roman"/>
          <w:lang w:val="uk-UA"/>
        </w:rPr>
        <w:t>Оқушылардың</w:t>
      </w:r>
      <w:proofErr w:type="spellEnd"/>
      <w:r w:rsidRPr="000D7E31">
        <w:rPr>
          <w:rFonts w:ascii="Times New Roman" w:hAnsi="Times New Roman" w:cs="Times New Roman"/>
          <w:lang w:val="uk-UA"/>
        </w:rPr>
        <w:t xml:space="preserve"> білім </w:t>
      </w:r>
      <w:proofErr w:type="spellStart"/>
      <w:r w:rsidRPr="000D7E31">
        <w:rPr>
          <w:rFonts w:ascii="Times New Roman" w:hAnsi="Times New Roman" w:cs="Times New Roman"/>
          <w:lang w:val="uk-UA"/>
        </w:rPr>
        <w:t>деңгейін</w:t>
      </w:r>
      <w:proofErr w:type="spellEnd"/>
      <w:r w:rsidRPr="000D7E3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lang w:val="uk-UA"/>
        </w:rPr>
        <w:t>анықтау</w:t>
      </w:r>
      <w:proofErr w:type="spellEnd"/>
      <w:r w:rsidRPr="000D7E31">
        <w:rPr>
          <w:rFonts w:ascii="Times New Roman" w:hAnsi="Times New Roman" w:cs="Times New Roman"/>
          <w:lang w:val="uk-UA"/>
        </w:rPr>
        <w:t>.</w:t>
      </w:r>
    </w:p>
    <w:p w:rsidR="00277717" w:rsidRPr="000D7E31" w:rsidRDefault="00277717" w:rsidP="00277717">
      <w:pPr>
        <w:spacing w:after="0"/>
        <w:rPr>
          <w:rFonts w:ascii="Times New Roman" w:hAnsi="Times New Roman" w:cs="Times New Roman"/>
          <w:lang w:val="uk-UA"/>
        </w:rPr>
      </w:pPr>
      <w:proofErr w:type="spellStart"/>
      <w:r w:rsidRPr="000D7E31">
        <w:rPr>
          <w:rFonts w:ascii="Times New Roman" w:hAnsi="Times New Roman" w:cs="Times New Roman"/>
          <w:lang w:val="uk-UA"/>
        </w:rPr>
        <w:t>Мұғалім</w:t>
      </w:r>
      <w:proofErr w:type="spellEnd"/>
      <w:r w:rsidRPr="000D7E31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D7E31">
        <w:rPr>
          <w:rFonts w:ascii="Times New Roman" w:hAnsi="Times New Roman" w:cs="Times New Roman"/>
          <w:lang w:val="uk-UA"/>
        </w:rPr>
        <w:t>Маканова</w:t>
      </w:r>
      <w:proofErr w:type="spellEnd"/>
      <w:r w:rsidRPr="000D7E31">
        <w:rPr>
          <w:rFonts w:ascii="Times New Roman" w:hAnsi="Times New Roman" w:cs="Times New Roman"/>
          <w:lang w:val="uk-UA"/>
        </w:rPr>
        <w:t xml:space="preserve"> А.К</w:t>
      </w:r>
    </w:p>
    <w:p w:rsidR="00277717" w:rsidRPr="000D7E31" w:rsidRDefault="00277717" w:rsidP="00277717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568"/>
        <w:gridCol w:w="1568"/>
        <w:gridCol w:w="1568"/>
        <w:gridCol w:w="1568"/>
      </w:tblGrid>
      <w:tr w:rsidR="00277717" w:rsidRPr="000D7E31" w:rsidTr="002C099B">
        <w:trPr>
          <w:trHeight w:val="102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Сыныптар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І жартыжылдық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ІІ жартыжылдық</w:t>
            </w:r>
          </w:p>
        </w:tc>
      </w:tr>
      <w:tr w:rsidR="00277717" w:rsidRPr="000D7E31" w:rsidTr="002C099B">
        <w:trPr>
          <w:trHeight w:val="179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Білім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үлгерім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Білім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үлгерім</w:t>
            </w:r>
          </w:p>
        </w:tc>
      </w:tr>
      <w:tr w:rsidR="00277717" w:rsidRPr="000D7E31" w:rsidTr="002C099B">
        <w:trPr>
          <w:trHeight w:val="627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5</w:t>
            </w:r>
          </w:p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627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67%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71%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552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en-US"/>
              </w:rPr>
            </w:pPr>
            <w:r w:rsidRPr="000D7E31">
              <w:rPr>
                <w:rFonts w:ascii="Times New Roman" w:eastAsia="Corbel" w:hAnsi="Times New Roman" w:cs="Times New Roman"/>
                <w:lang w:val="en-US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</w:rPr>
              <w:t>10</w:t>
            </w:r>
            <w:r w:rsidRPr="000D7E31">
              <w:rPr>
                <w:rFonts w:ascii="Times New Roman" w:eastAsia="Corbel" w:hAnsi="Times New Roman" w:cs="Times New Roman"/>
                <w:lang w:val="en-US"/>
              </w:rPr>
              <w:t>0</w:t>
            </w:r>
            <w:r w:rsidRPr="000D7E31">
              <w:rPr>
                <w:rFonts w:ascii="Times New Roman" w:eastAsia="Corbel" w:hAnsi="Times New Roman" w:cs="Times New Roman"/>
                <w:lang w:val="kk-KZ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324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75%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75%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</w:tbl>
    <w:p w:rsidR="00277717" w:rsidRPr="000D7E31" w:rsidRDefault="00277717" w:rsidP="00277717">
      <w:pPr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eastAsia="Corbel" w:hAnsi="Times New Roman" w:cs="Times New Roman"/>
          <w:lang w:val="kk-KZ"/>
        </w:rPr>
        <w:t xml:space="preserve">                                        85,5%                                             86,5%</w:t>
      </w:r>
    </w:p>
    <w:p w:rsidR="00277717" w:rsidRPr="000D7E31" w:rsidRDefault="00277717" w:rsidP="00277717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D7E31">
        <w:rPr>
          <w:rFonts w:ascii="Times New Roman" w:hAnsi="Times New Roman" w:cs="Times New Roman"/>
          <w:b/>
          <w:bCs/>
          <w:lang w:val="uk-UA"/>
        </w:rPr>
        <w:t xml:space="preserve">2023-2024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оқу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жылында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география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пәнінің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бастапқы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, І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жартыжылдық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, </w:t>
      </w:r>
    </w:p>
    <w:p w:rsidR="00277717" w:rsidRPr="000D7E31" w:rsidRDefault="00277717" w:rsidP="00277717">
      <w:pPr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hAnsi="Times New Roman" w:cs="Times New Roman"/>
          <w:b/>
          <w:bCs/>
          <w:lang w:val="uk-UA"/>
        </w:rPr>
        <w:t xml:space="preserve">ІІ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жартыжылдықтың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тестілеудің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салыстырмалы</w:t>
      </w:r>
      <w:proofErr w:type="spellEnd"/>
      <w:r w:rsidRPr="000D7E31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0D7E31">
        <w:rPr>
          <w:rFonts w:ascii="Times New Roman" w:hAnsi="Times New Roman" w:cs="Times New Roman"/>
          <w:b/>
          <w:bCs/>
          <w:lang w:val="uk-UA"/>
        </w:rPr>
        <w:t>көрсеткіштері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568"/>
        <w:gridCol w:w="1568"/>
        <w:gridCol w:w="1568"/>
        <w:gridCol w:w="1568"/>
      </w:tblGrid>
      <w:tr w:rsidR="00277717" w:rsidRPr="000D7E31" w:rsidTr="002C099B">
        <w:trPr>
          <w:trHeight w:val="552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Сыныптар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І жартыжылдық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ІІ жартыжылдық</w:t>
            </w:r>
          </w:p>
        </w:tc>
      </w:tr>
      <w:tr w:rsidR="00277717" w:rsidRPr="000D7E31" w:rsidTr="002C099B">
        <w:trPr>
          <w:trHeight w:val="563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Білім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үлгерім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Білім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үлгерім</w:t>
            </w:r>
          </w:p>
        </w:tc>
      </w:tr>
      <w:tr w:rsidR="00277717" w:rsidRPr="000D7E31" w:rsidTr="002C099B">
        <w:trPr>
          <w:trHeight w:val="627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5</w:t>
            </w:r>
          </w:p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627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91%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92,8%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552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en-US"/>
              </w:rPr>
            </w:pPr>
            <w:r w:rsidRPr="000D7E31">
              <w:rPr>
                <w:rFonts w:ascii="Times New Roman" w:eastAsia="Corbel" w:hAnsi="Times New Roman" w:cs="Times New Roman"/>
                <w:lang w:val="en-US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</w:tr>
      <w:tr w:rsidR="00277717" w:rsidRPr="000D7E31" w:rsidTr="002C099B">
        <w:trPr>
          <w:trHeight w:val="324"/>
        </w:trPr>
        <w:tc>
          <w:tcPr>
            <w:tcW w:w="2033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75%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75%</w:t>
            </w:r>
          </w:p>
        </w:tc>
        <w:tc>
          <w:tcPr>
            <w:tcW w:w="1568" w:type="dxa"/>
            <w:shd w:val="clear" w:color="auto" w:fill="auto"/>
          </w:tcPr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  <w:r w:rsidRPr="000D7E31">
              <w:rPr>
                <w:rFonts w:ascii="Times New Roman" w:eastAsia="Corbel" w:hAnsi="Times New Roman" w:cs="Times New Roman"/>
                <w:lang w:val="kk-KZ"/>
              </w:rPr>
              <w:t>100%</w:t>
            </w:r>
          </w:p>
          <w:p w:rsidR="00277717" w:rsidRPr="000D7E31" w:rsidRDefault="00277717" w:rsidP="002C099B">
            <w:pPr>
              <w:spacing w:after="0" w:line="240" w:lineRule="auto"/>
              <w:rPr>
                <w:rFonts w:ascii="Times New Roman" w:eastAsia="Corbel" w:hAnsi="Times New Roman" w:cs="Times New Roman"/>
                <w:lang w:val="kk-KZ"/>
              </w:rPr>
            </w:pPr>
          </w:p>
        </w:tc>
      </w:tr>
    </w:tbl>
    <w:p w:rsidR="00277717" w:rsidRPr="000D7E31" w:rsidRDefault="00277717" w:rsidP="00277717">
      <w:pPr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eastAsia="Corbel" w:hAnsi="Times New Roman" w:cs="Times New Roman"/>
          <w:lang w:val="kk-KZ"/>
        </w:rPr>
        <w:t xml:space="preserve">                                        91,5   %                                        91,75%</w:t>
      </w:r>
    </w:p>
    <w:p w:rsidR="00277717" w:rsidRPr="000D7E31" w:rsidRDefault="00277717" w:rsidP="00277717">
      <w:pPr>
        <w:spacing w:after="0"/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eastAsia="Corbel" w:hAnsi="Times New Roman" w:cs="Times New Roman"/>
          <w:lang w:val="kk-KZ"/>
        </w:rPr>
        <w:t>Математика пәні бойынша білім сапасы 5,6,7 ,9 сыныптар аралығында 1 жартыжылдық  пен жылдық көрсуткіштеріне  салыстырмалы түрде  қарағанда білім деңгейінің арттырылғаның байқалады, өсті 1%</w:t>
      </w:r>
    </w:p>
    <w:p w:rsidR="00277717" w:rsidRPr="000D7E31" w:rsidRDefault="00277717" w:rsidP="00277717">
      <w:pPr>
        <w:spacing w:after="0"/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eastAsia="Corbel" w:hAnsi="Times New Roman" w:cs="Times New Roman"/>
          <w:lang w:val="kk-KZ"/>
        </w:rPr>
        <w:t>География  пәні бойынша білім сапасы 5,6,7, ,9 сыныптар аралығында 1 жартыжылдық  пен жылдық көрсуткіштеріне  салыстырмалы түрде  қарағанда білім деңгейінің арттырылғаның байқалады, өсті 0,25%</w:t>
      </w:r>
    </w:p>
    <w:p w:rsidR="00277717" w:rsidRPr="000D7E31" w:rsidRDefault="00277717" w:rsidP="00277717">
      <w:pPr>
        <w:spacing w:after="0"/>
        <w:rPr>
          <w:rFonts w:ascii="Times New Roman" w:eastAsia="Corbel" w:hAnsi="Times New Roman" w:cs="Times New Roman"/>
          <w:lang w:val="kk-KZ"/>
        </w:rPr>
      </w:pPr>
      <w:r w:rsidRPr="000D7E31">
        <w:rPr>
          <w:rFonts w:ascii="Times New Roman" w:eastAsia="Corbel" w:hAnsi="Times New Roman" w:cs="Times New Roman"/>
          <w:lang w:val="kk-KZ"/>
        </w:rPr>
        <w:t>Оқу жылында  «Ғылымға бастар жол-қызығушылықтан басталады» апталығы өткізіліп,ашық сабақтар жаратылыстанудан 6 сыныпта «Экожүйенің алуан түрлілігі» және 7 сыныпта алгебрадан « Алгебралық бөлшектерге амалдар қолдануі» сыныптан тыс  «Әлемді география арқылы таны» ,  «Қызықты сайыс», «Математикалық футбол», «Математикалық сандық» атты  сыныптан тыс шаралар өткізілді</w:t>
      </w:r>
    </w:p>
    <w:p w:rsidR="00277717" w:rsidRPr="000D7E31" w:rsidRDefault="00277717" w:rsidP="00277717">
      <w:pPr>
        <w:tabs>
          <w:tab w:val="left" w:pos="3870"/>
        </w:tabs>
        <w:spacing w:after="0" w:line="240" w:lineRule="auto"/>
        <w:rPr>
          <w:rFonts w:ascii="Times New Roman" w:eastAsia="Corbel" w:hAnsi="Times New Roman" w:cs="Times New Roman"/>
          <w:lang w:val="kk-KZ"/>
        </w:rPr>
      </w:pPr>
      <w:r>
        <w:rPr>
          <w:rFonts w:ascii="Times New Roman" w:eastAsia="Corbel" w:hAnsi="Times New Roman" w:cs="Times New Roman"/>
          <w:lang w:val="kk-KZ"/>
        </w:rPr>
        <w:t>Ж</w:t>
      </w:r>
      <w:r w:rsidRPr="000D7E31">
        <w:rPr>
          <w:rFonts w:ascii="Times New Roman" w:eastAsia="Corbel" w:hAnsi="Times New Roman" w:cs="Times New Roman"/>
          <w:lang w:val="kk-KZ"/>
        </w:rPr>
        <w:t xml:space="preserve">аратылыстану- математика пән бірлестігінің келесі оқу жылына қойған мақсаттары айқын және сол бойынша жұмыстар атқарылады. </w:t>
      </w:r>
    </w:p>
    <w:p w:rsidR="00277717" w:rsidRPr="000D7E31" w:rsidRDefault="00277717" w:rsidP="00277717">
      <w:pPr>
        <w:spacing w:after="0"/>
        <w:rPr>
          <w:rFonts w:ascii="Times New Roman" w:hAnsi="Times New Roman" w:cs="Times New Roman"/>
          <w:lang w:val="kk-KZ"/>
        </w:rPr>
      </w:pPr>
    </w:p>
    <w:p w:rsidR="00277717" w:rsidRPr="000D7E31" w:rsidRDefault="00277717" w:rsidP="00277717">
      <w:pPr>
        <w:rPr>
          <w:rFonts w:ascii="Times New Roman" w:hAnsi="Times New Roman" w:cs="Times New Roman"/>
          <w:lang w:val="kk-KZ"/>
        </w:rPr>
      </w:pPr>
    </w:p>
    <w:p w:rsidR="00277717" w:rsidRPr="000D7E31" w:rsidRDefault="00277717" w:rsidP="00277717">
      <w:pPr>
        <w:rPr>
          <w:rFonts w:ascii="Times New Roman" w:hAnsi="Times New Roman" w:cs="Times New Roman"/>
          <w:lang w:val="kk-KZ"/>
        </w:rPr>
      </w:pPr>
    </w:p>
    <w:p w:rsidR="00277717" w:rsidRPr="000D7E31" w:rsidRDefault="00277717" w:rsidP="00277717">
      <w:pPr>
        <w:rPr>
          <w:lang w:val="kk-KZ"/>
        </w:rPr>
      </w:pPr>
    </w:p>
    <w:p w:rsidR="00277717" w:rsidRPr="000D7E31" w:rsidRDefault="00277717" w:rsidP="00277717">
      <w:pPr>
        <w:rPr>
          <w:lang w:val="kk-KZ"/>
        </w:rPr>
      </w:pPr>
    </w:p>
    <w:p w:rsidR="00277717" w:rsidRPr="004F1D9A" w:rsidRDefault="00277717" w:rsidP="00277717">
      <w:pPr>
        <w:rPr>
          <w:lang w:val="kk-KZ"/>
        </w:rPr>
      </w:pPr>
    </w:p>
    <w:p w:rsidR="009F29C7" w:rsidRPr="00277717" w:rsidRDefault="009F29C7">
      <w:pPr>
        <w:rPr>
          <w:lang w:val="kk-KZ"/>
        </w:rPr>
      </w:pPr>
    </w:p>
    <w:sectPr w:rsidR="009F29C7" w:rsidRPr="00277717" w:rsidSect="00277717">
      <w:pgSz w:w="12240" w:h="15840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523D"/>
    <w:multiLevelType w:val="multilevel"/>
    <w:tmpl w:val="43F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106B7"/>
    <w:multiLevelType w:val="multilevel"/>
    <w:tmpl w:val="7B9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4"/>
    <w:rsid w:val="00277717"/>
    <w:rsid w:val="009F29C7"/>
    <w:rsid w:val="00E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725"/>
  <w15:chartTrackingRefBased/>
  <w15:docId w15:val="{F097EE3A-9F98-4F02-9F66-C2ED767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1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740</Words>
  <Characters>4221</Characters>
  <Application>Microsoft Office Word</Application>
  <DocSecurity>0</DocSecurity>
  <Lines>35</Lines>
  <Paragraphs>9</Paragraphs>
  <ScaleCrop>false</ScaleCrop>
  <Company>diakov.net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2025-04-24T12:16:00Z</dcterms:created>
  <dcterms:modified xsi:type="dcterms:W3CDTF">2025-04-24T12:19:00Z</dcterms:modified>
</cp:coreProperties>
</file>